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71F9" w14:textId="0CE6A430" w:rsidR="00C36931" w:rsidRDefault="00C36931" w:rsidP="00C36931">
      <w:pPr>
        <w:pStyle w:val="Header"/>
        <w:tabs>
          <w:tab w:val="clear" w:pos="9360"/>
        </w:tabs>
        <w:spacing w:after="360"/>
        <w:ind w:left="-360" w:right="-360"/>
        <w:jc w:val="center"/>
      </w:pPr>
      <w:r>
        <w:rPr>
          <w:noProof/>
        </w:rPr>
        <w:drawing>
          <wp:inline distT="0" distB="0" distL="0" distR="0" wp14:anchorId="70AE5C84" wp14:editId="7933229B">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06E52E18" w14:textId="4C83EDFA" w:rsidR="00500034" w:rsidRDefault="00500034" w:rsidP="004A34F1">
      <w:pPr>
        <w:pStyle w:val="Header"/>
        <w:tabs>
          <w:tab w:val="clear" w:pos="9360"/>
        </w:tabs>
        <w:spacing w:after="120"/>
        <w:ind w:left="-360" w:right="-360"/>
        <w:jc w:val="center"/>
      </w:pPr>
      <w:r>
        <w:rPr>
          <w:noProof/>
        </w:rPr>
        <mc:AlternateContent>
          <mc:Choice Requires="wps">
            <w:drawing>
              <wp:inline distT="0" distB="0" distL="0" distR="0" wp14:anchorId="311A2846" wp14:editId="41010817">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568D9CF8" w14:textId="48789A02" w:rsidR="00500034" w:rsidRDefault="008D0185" w:rsidP="00F72B6B">
                            <w:pPr>
                              <w:pStyle w:val="Heading1"/>
                            </w:pPr>
                            <w:r w:rsidRPr="008D0185">
                              <w:t>The Downstream Infrastructure Impacts of Design Vehicle Selection</w:t>
                            </w:r>
                          </w:p>
                          <w:p w14:paraId="7261024F" w14:textId="7850414A"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D847D5">
                              <w:rPr>
                                <w:rFonts w:ascii="Arial" w:hAnsi="Arial" w:cs="Arial"/>
                                <w:i/>
                                <w:iCs/>
                                <w:sz w:val="22"/>
                                <w:szCs w:val="18"/>
                              </w:rPr>
                              <w:t>047</w:t>
                            </w:r>
                            <w:r w:rsidRPr="0044020A">
                              <w:rPr>
                                <w:rFonts w:ascii="Arial" w:hAnsi="Arial" w:cs="Arial"/>
                                <w:i/>
                                <w:iCs/>
                                <w:sz w:val="22"/>
                                <w:szCs w:val="18"/>
                              </w:rPr>
                              <w:t xml:space="preserve"> – UTC Project Information</w:t>
                            </w:r>
                          </w:p>
                        </w:txbxContent>
                      </wps:txbx>
                      <wps:bodyPr rot="0" vert="horz" wrap="square" lIns="182880" tIns="91440" rIns="182880" bIns="91440" anchor="t" anchorCtr="0">
                        <a:spAutoFit/>
                      </wps:bodyPr>
                    </wps:wsp>
                  </a:graphicData>
                </a:graphic>
              </wp:inline>
            </w:drawing>
          </mc:Choice>
          <mc:Fallback>
            <w:pict>
              <v:shapetype w14:anchorId="311A2846"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568D9CF8" w14:textId="48789A02" w:rsidR="00500034" w:rsidRDefault="008D0185" w:rsidP="00F72B6B">
                      <w:pPr>
                        <w:pStyle w:val="Heading1"/>
                      </w:pPr>
                      <w:r w:rsidRPr="008D0185">
                        <w:t>The Downstream Infrastructure Impacts of Design Vehicle Selection</w:t>
                      </w:r>
                    </w:p>
                    <w:p w14:paraId="7261024F" w14:textId="7850414A"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D847D5">
                        <w:rPr>
                          <w:rFonts w:ascii="Arial" w:hAnsi="Arial" w:cs="Arial"/>
                          <w:i/>
                          <w:iCs/>
                          <w:sz w:val="22"/>
                          <w:szCs w:val="18"/>
                        </w:rPr>
                        <w:t>047</w:t>
                      </w:r>
                      <w:r w:rsidRPr="0044020A">
                        <w:rPr>
                          <w:rFonts w:ascii="Arial" w:hAnsi="Arial" w:cs="Arial"/>
                          <w:i/>
                          <w:iCs/>
                          <w:sz w:val="22"/>
                          <w:szCs w:val="18"/>
                        </w:rPr>
                        <w:t xml:space="preserve"> – UTC Project Information</w:t>
                      </w:r>
                    </w:p>
                  </w:txbxContent>
                </v:textbox>
                <w10:anchorlock/>
              </v:shape>
            </w:pict>
          </mc:Fallback>
        </mc:AlternateContent>
      </w:r>
    </w:p>
    <w:tbl>
      <w:tblPr>
        <w:tblpPr w:leftFromText="180" w:rightFromText="180" w:vertAnchor="text" w:horzAnchor="margin" w:tblpX="-90" w:tblpY="192"/>
        <w:tblW w:w="9450" w:type="dxa"/>
        <w:tblLook w:val="0480" w:firstRow="0" w:lastRow="0" w:firstColumn="1" w:lastColumn="0" w:noHBand="0" w:noVBand="1"/>
      </w:tblPr>
      <w:tblGrid>
        <w:gridCol w:w="2970"/>
        <w:gridCol w:w="6480"/>
      </w:tblGrid>
      <w:tr w:rsidR="00500034" w14:paraId="2BB2CA9A" w14:textId="77777777" w:rsidTr="00017FCD">
        <w:tc>
          <w:tcPr>
            <w:tcW w:w="2970" w:type="dxa"/>
          </w:tcPr>
          <w:p w14:paraId="68EBA8DD" w14:textId="77777777" w:rsidR="00500034" w:rsidRDefault="00500034" w:rsidP="00500034">
            <w:pPr>
              <w:spacing w:after="120"/>
              <w:rPr>
                <w:rFonts w:eastAsia="Calibri" w:cs="Times New Roman"/>
                <w:b/>
                <w:sz w:val="22"/>
                <w:szCs w:val="22"/>
              </w:rPr>
            </w:pPr>
            <w:r>
              <w:rPr>
                <w:rFonts w:eastAsia="Calibri" w:cs="Times New Roman"/>
                <w:b/>
                <w:sz w:val="22"/>
                <w:szCs w:val="22"/>
              </w:rPr>
              <w:t>Recipient</w:t>
            </w:r>
            <w:r w:rsidRPr="00CE0EC0">
              <w:rPr>
                <w:rFonts w:eastAsia="Calibri" w:cs="Times New Roman"/>
                <w:b/>
                <w:sz w:val="22"/>
                <w:szCs w:val="22"/>
              </w:rPr>
              <w:t>/Grant Number:</w:t>
            </w:r>
          </w:p>
        </w:tc>
        <w:tc>
          <w:tcPr>
            <w:tcW w:w="6480" w:type="dxa"/>
          </w:tcPr>
          <w:p w14:paraId="33BA1029" w14:textId="1C60F982" w:rsidR="00500034" w:rsidRPr="007E7ECF" w:rsidRDefault="00500034" w:rsidP="00500034">
            <w:pPr>
              <w:rPr>
                <w:rFonts w:eastAsia="Calibri" w:cs="Times New Roman"/>
                <w:sz w:val="22"/>
                <w:szCs w:val="22"/>
              </w:rPr>
            </w:pPr>
            <w:r w:rsidRPr="007E7ECF">
              <w:rPr>
                <w:rFonts w:eastAsia="Calibri" w:cs="Times New Roman"/>
                <w:sz w:val="22"/>
                <w:szCs w:val="22"/>
              </w:rPr>
              <w:t>North Dakota State University</w:t>
            </w:r>
            <w:r w:rsidR="00E82E28">
              <w:rPr>
                <w:rFonts w:eastAsia="Calibri" w:cs="Times New Roman"/>
                <w:sz w:val="22"/>
                <w:szCs w:val="22"/>
              </w:rPr>
              <w:t>,</w:t>
            </w:r>
            <w:r w:rsidR="00E82E28">
              <w:t xml:space="preserve"> </w:t>
            </w:r>
            <w:r w:rsidR="00E82E28" w:rsidRPr="00E82E28">
              <w:rPr>
                <w:rFonts w:eastAsia="Calibri" w:cs="Times New Roman"/>
                <w:sz w:val="22"/>
                <w:szCs w:val="22"/>
              </w:rPr>
              <w:t>University of Colorado Denver</w:t>
            </w:r>
          </w:p>
          <w:p w14:paraId="040AC1A0"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Grant No. 69A3552348308</w:t>
            </w:r>
          </w:p>
        </w:tc>
      </w:tr>
      <w:tr w:rsidR="00500034" w14:paraId="13E1809C" w14:textId="77777777" w:rsidTr="00017FCD">
        <w:tc>
          <w:tcPr>
            <w:tcW w:w="2970" w:type="dxa"/>
          </w:tcPr>
          <w:p w14:paraId="0513479F" w14:textId="77777777" w:rsidR="00500034" w:rsidRDefault="00500034" w:rsidP="00500034">
            <w:pPr>
              <w:spacing w:after="120"/>
              <w:rPr>
                <w:rFonts w:eastAsia="Calibri" w:cs="Times New Roman"/>
                <w:b/>
                <w:sz w:val="22"/>
                <w:szCs w:val="22"/>
              </w:rPr>
            </w:pPr>
            <w:r w:rsidRPr="00CE0EC0">
              <w:rPr>
                <w:rFonts w:eastAsia="Calibri" w:cs="Times New Roman"/>
                <w:b/>
                <w:sz w:val="22"/>
                <w:szCs w:val="22"/>
              </w:rPr>
              <w:t>Center Name:</w:t>
            </w:r>
          </w:p>
        </w:tc>
        <w:tc>
          <w:tcPr>
            <w:tcW w:w="6480" w:type="dxa"/>
          </w:tcPr>
          <w:p w14:paraId="4FAF51CA"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Center for Transformative Infrastructure Preservation and Sustainability</w:t>
            </w:r>
          </w:p>
        </w:tc>
      </w:tr>
      <w:tr w:rsidR="00500034" w14:paraId="2EE7F149" w14:textId="77777777" w:rsidTr="00017FCD">
        <w:tc>
          <w:tcPr>
            <w:tcW w:w="2970" w:type="dxa"/>
          </w:tcPr>
          <w:p w14:paraId="4D0FAC6D"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Research Priority:</w:t>
            </w:r>
          </w:p>
        </w:tc>
        <w:tc>
          <w:tcPr>
            <w:tcW w:w="6480" w:type="dxa"/>
          </w:tcPr>
          <w:p w14:paraId="6D569D93" w14:textId="77777777" w:rsidR="00500034" w:rsidRPr="007E7ECF" w:rsidRDefault="00500034" w:rsidP="00500034">
            <w:pPr>
              <w:spacing w:after="120"/>
              <w:rPr>
                <w:rFonts w:eastAsia="Calibri" w:cs="Times New Roman"/>
                <w:sz w:val="22"/>
                <w:szCs w:val="22"/>
              </w:rPr>
            </w:pPr>
            <w:r w:rsidRPr="007E7ECF">
              <w:rPr>
                <w:rFonts w:eastAsia="Calibri" w:cs="Times New Roman"/>
                <w:sz w:val="22"/>
                <w:szCs w:val="22"/>
              </w:rPr>
              <w:t>Preserving the Existing Transportation System</w:t>
            </w:r>
          </w:p>
        </w:tc>
      </w:tr>
      <w:tr w:rsidR="00500034" w14:paraId="0D1B1BC4" w14:textId="77777777" w:rsidTr="00017FCD">
        <w:tc>
          <w:tcPr>
            <w:tcW w:w="2970" w:type="dxa"/>
          </w:tcPr>
          <w:p w14:paraId="1320521E" w14:textId="77777777" w:rsidR="00500034" w:rsidRPr="00CE0EC0" w:rsidRDefault="00500034" w:rsidP="00500034">
            <w:pPr>
              <w:spacing w:after="120"/>
              <w:rPr>
                <w:rFonts w:eastAsia="Calibri" w:cs="Times New Roman"/>
                <w:b/>
                <w:sz w:val="22"/>
                <w:szCs w:val="22"/>
              </w:rPr>
            </w:pPr>
            <w:r w:rsidRPr="00CE0EC0">
              <w:rPr>
                <w:rFonts w:eastAsia="Calibri" w:cs="Times New Roman"/>
                <w:b/>
                <w:bCs/>
                <w:sz w:val="22"/>
                <w:szCs w:val="22"/>
              </w:rPr>
              <w:t>Principal Investigator(s):</w:t>
            </w:r>
          </w:p>
        </w:tc>
        <w:tc>
          <w:tcPr>
            <w:tcW w:w="6480" w:type="dxa"/>
          </w:tcPr>
          <w:p w14:paraId="2426292A" w14:textId="77777777" w:rsidR="00A14FAE" w:rsidRDefault="00E82E28" w:rsidP="00E82E28">
            <w:pPr>
              <w:rPr>
                <w:rFonts w:eastAsia="Calibri" w:cs="Times New Roman"/>
                <w:sz w:val="22"/>
                <w:szCs w:val="22"/>
              </w:rPr>
            </w:pPr>
            <w:r w:rsidRPr="00E82E28">
              <w:rPr>
                <w:rFonts w:eastAsia="Calibri" w:cs="Times New Roman"/>
                <w:sz w:val="22"/>
                <w:szCs w:val="22"/>
              </w:rPr>
              <w:t>Wesley Marshall, PhD, PE</w:t>
            </w:r>
          </w:p>
          <w:p w14:paraId="59FAFF25" w14:textId="45484823" w:rsidR="00E82E28" w:rsidRPr="007E7ECF" w:rsidRDefault="00E82E28" w:rsidP="00500034">
            <w:pPr>
              <w:spacing w:after="120"/>
              <w:rPr>
                <w:rFonts w:eastAsia="Calibri" w:cs="Times New Roman"/>
                <w:sz w:val="22"/>
                <w:szCs w:val="22"/>
              </w:rPr>
            </w:pPr>
            <w:r w:rsidRPr="00E82E28">
              <w:rPr>
                <w:rFonts w:eastAsia="Calibri" w:cs="Times New Roman"/>
                <w:sz w:val="22"/>
                <w:szCs w:val="22"/>
              </w:rPr>
              <w:t>Aditi Misra, PhD</w:t>
            </w:r>
          </w:p>
        </w:tc>
      </w:tr>
      <w:tr w:rsidR="00500034" w14:paraId="5C15C56B" w14:textId="77777777" w:rsidTr="00017FCD">
        <w:tc>
          <w:tcPr>
            <w:tcW w:w="2970" w:type="dxa"/>
          </w:tcPr>
          <w:p w14:paraId="6404E234" w14:textId="236E2B49" w:rsidR="00500034" w:rsidRPr="00CE0EC0" w:rsidRDefault="00500034" w:rsidP="00500034">
            <w:pPr>
              <w:spacing w:after="120"/>
              <w:rPr>
                <w:rFonts w:eastAsia="Calibri" w:cs="Times New Roman"/>
                <w:b/>
                <w:sz w:val="22"/>
                <w:szCs w:val="22"/>
              </w:rPr>
            </w:pPr>
            <w:r>
              <w:rPr>
                <w:rFonts w:eastAsia="Calibri" w:cs="Times New Roman"/>
                <w:b/>
                <w:sz w:val="22"/>
                <w:szCs w:val="22"/>
              </w:rPr>
              <w:t>Project Partners</w:t>
            </w:r>
            <w:r w:rsidR="008617FB">
              <w:rPr>
                <w:rFonts w:eastAsia="Calibri" w:cs="Times New Roman"/>
                <w:b/>
                <w:sz w:val="22"/>
                <w:szCs w:val="22"/>
              </w:rPr>
              <w:t>:</w:t>
            </w:r>
          </w:p>
        </w:tc>
        <w:tc>
          <w:tcPr>
            <w:tcW w:w="6480" w:type="dxa"/>
          </w:tcPr>
          <w:p w14:paraId="2A66C0FB" w14:textId="6DC397E0" w:rsidR="00500034" w:rsidRPr="007E7ECF" w:rsidRDefault="00500034" w:rsidP="00500034">
            <w:pPr>
              <w:spacing w:after="120"/>
              <w:rPr>
                <w:rFonts w:eastAsia="Calibri" w:cs="Times New Roman"/>
                <w:sz w:val="22"/>
                <w:szCs w:val="22"/>
              </w:rPr>
            </w:pPr>
            <w:r w:rsidRPr="007E7ECF">
              <w:rPr>
                <w:rFonts w:eastAsia="Calibri" w:cs="Times New Roman"/>
                <w:sz w:val="22"/>
                <w:szCs w:val="22"/>
              </w:rPr>
              <w:t xml:space="preserve">USDOT, Office of the Assistant Secretary for Research and Technology </w:t>
            </w:r>
            <w:r w:rsidR="0044020A" w:rsidRPr="007E7ECF">
              <w:rPr>
                <w:rFonts w:eastAsia="Calibri" w:cs="Times New Roman"/>
                <w:sz w:val="22"/>
                <w:szCs w:val="22"/>
              </w:rPr>
              <w:t xml:space="preserve">– </w:t>
            </w:r>
            <w:r w:rsidRPr="007E7ECF">
              <w:rPr>
                <w:rFonts w:eastAsia="Calibri" w:cs="Times New Roman"/>
                <w:sz w:val="22"/>
                <w:szCs w:val="22"/>
              </w:rPr>
              <w:t>$</w:t>
            </w:r>
            <w:r w:rsidR="00384C37">
              <w:rPr>
                <w:rFonts w:eastAsia="Calibri" w:cs="Times New Roman"/>
                <w:sz w:val="22"/>
                <w:szCs w:val="22"/>
              </w:rPr>
              <w:t>80,470</w:t>
            </w:r>
          </w:p>
          <w:p w14:paraId="430619BA" w14:textId="4B201887" w:rsidR="00500034" w:rsidRPr="007E7ECF" w:rsidRDefault="00384C37" w:rsidP="00500034">
            <w:pPr>
              <w:spacing w:after="120"/>
              <w:rPr>
                <w:rFonts w:eastAsia="Calibri" w:cs="Times New Roman"/>
                <w:sz w:val="22"/>
                <w:szCs w:val="22"/>
              </w:rPr>
            </w:pPr>
            <w:r w:rsidRPr="00E82E28">
              <w:rPr>
                <w:rFonts w:eastAsia="Calibri" w:cs="Times New Roman"/>
                <w:sz w:val="22"/>
                <w:szCs w:val="22"/>
              </w:rPr>
              <w:t>University of Colorado Denver</w:t>
            </w:r>
            <w:r>
              <w:rPr>
                <w:rFonts w:eastAsia="Calibri" w:cs="Times New Roman"/>
                <w:sz w:val="22"/>
                <w:szCs w:val="22"/>
              </w:rPr>
              <w:t xml:space="preserve"> – $80,470</w:t>
            </w:r>
          </w:p>
        </w:tc>
      </w:tr>
      <w:tr w:rsidR="00500034" w14:paraId="2CA1B352" w14:textId="77777777" w:rsidTr="00017FCD">
        <w:tc>
          <w:tcPr>
            <w:tcW w:w="2970" w:type="dxa"/>
          </w:tcPr>
          <w:p w14:paraId="4A437356" w14:textId="77777777" w:rsidR="00500034" w:rsidRDefault="00500034" w:rsidP="00500034">
            <w:pPr>
              <w:spacing w:after="120"/>
              <w:rPr>
                <w:rFonts w:eastAsia="Calibri" w:cs="Times New Roman"/>
                <w:b/>
                <w:bCs/>
                <w:sz w:val="22"/>
                <w:szCs w:val="22"/>
              </w:rPr>
            </w:pPr>
            <w:r>
              <w:rPr>
                <w:rFonts w:eastAsia="Calibri" w:cs="Times New Roman"/>
                <w:b/>
                <w:sz w:val="22"/>
                <w:szCs w:val="22"/>
              </w:rPr>
              <w:t xml:space="preserve">Total </w:t>
            </w:r>
            <w:r w:rsidRPr="00CE0EC0">
              <w:rPr>
                <w:rFonts w:eastAsia="Calibri" w:cs="Times New Roman"/>
                <w:b/>
                <w:sz w:val="22"/>
                <w:szCs w:val="22"/>
              </w:rPr>
              <w:t xml:space="preserve">Project </w:t>
            </w:r>
            <w:r>
              <w:rPr>
                <w:rFonts w:eastAsia="Calibri" w:cs="Times New Roman"/>
                <w:b/>
                <w:sz w:val="22"/>
                <w:szCs w:val="22"/>
              </w:rPr>
              <w:t>Cost</w:t>
            </w:r>
            <w:r w:rsidRPr="00CE0EC0">
              <w:rPr>
                <w:rFonts w:eastAsia="Calibri" w:cs="Times New Roman"/>
                <w:b/>
                <w:sz w:val="22"/>
                <w:szCs w:val="22"/>
              </w:rPr>
              <w:t>:</w:t>
            </w:r>
          </w:p>
        </w:tc>
        <w:tc>
          <w:tcPr>
            <w:tcW w:w="6480" w:type="dxa"/>
          </w:tcPr>
          <w:p w14:paraId="18AC7F70" w14:textId="0ECC5325" w:rsidR="00500034" w:rsidRPr="007E7ECF" w:rsidRDefault="00500034" w:rsidP="00500034">
            <w:pPr>
              <w:spacing w:after="120"/>
              <w:rPr>
                <w:rFonts w:eastAsia="Calibri" w:cs="Times New Roman"/>
                <w:sz w:val="22"/>
                <w:szCs w:val="22"/>
              </w:rPr>
            </w:pPr>
            <w:r w:rsidRPr="007E7ECF">
              <w:rPr>
                <w:rFonts w:eastAsia="Calibri" w:cs="Times New Roman"/>
                <w:sz w:val="22"/>
                <w:szCs w:val="22"/>
              </w:rPr>
              <w:t>$</w:t>
            </w:r>
            <w:r w:rsidR="00384C37">
              <w:rPr>
                <w:rFonts w:eastAsia="Calibri" w:cs="Times New Roman"/>
                <w:sz w:val="22"/>
                <w:szCs w:val="22"/>
              </w:rPr>
              <w:t>160,940</w:t>
            </w:r>
          </w:p>
        </w:tc>
      </w:tr>
      <w:tr w:rsidR="00500034" w14:paraId="187C6DF8" w14:textId="77777777" w:rsidTr="00017FCD">
        <w:tc>
          <w:tcPr>
            <w:tcW w:w="2970" w:type="dxa"/>
          </w:tcPr>
          <w:p w14:paraId="52691D24"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Project Start and End Date:</w:t>
            </w:r>
          </w:p>
        </w:tc>
        <w:tc>
          <w:tcPr>
            <w:tcW w:w="6480" w:type="dxa"/>
          </w:tcPr>
          <w:p w14:paraId="258FCB71" w14:textId="6F5D89C3" w:rsidR="00500034" w:rsidRPr="007E7ECF" w:rsidRDefault="000B6722" w:rsidP="00500034">
            <w:pPr>
              <w:spacing w:after="120"/>
              <w:rPr>
                <w:rFonts w:eastAsia="Calibri" w:cs="Times New Roman"/>
                <w:sz w:val="22"/>
                <w:szCs w:val="22"/>
              </w:rPr>
            </w:pPr>
            <w:r>
              <w:rPr>
                <w:rFonts w:eastAsia="Calibri" w:cs="Times New Roman"/>
                <w:sz w:val="22"/>
                <w:szCs w:val="22"/>
              </w:rPr>
              <w:t>5/21/2025 to 5/20/2027</w:t>
            </w:r>
          </w:p>
        </w:tc>
      </w:tr>
    </w:tbl>
    <w:p w14:paraId="712C50E7" w14:textId="6803A518" w:rsidR="002873B2" w:rsidRPr="00506C16" w:rsidRDefault="002873B2" w:rsidP="00506C16">
      <w:pPr>
        <w:pStyle w:val="Heading2"/>
      </w:pPr>
      <w:r w:rsidRPr="00506C16">
        <w:t>Project Description</w:t>
      </w:r>
    </w:p>
    <w:p w14:paraId="2C3827B5" w14:textId="77777777" w:rsidR="00073191" w:rsidRPr="00073191" w:rsidRDefault="00073191" w:rsidP="00396D38">
      <w:pPr>
        <w:spacing w:after="60"/>
        <w:rPr>
          <w:rFonts w:eastAsia="Calibri"/>
          <w:sz w:val="22"/>
          <w:szCs w:val="18"/>
        </w:rPr>
      </w:pPr>
      <w:r w:rsidRPr="00073191">
        <w:rPr>
          <w:rFonts w:eastAsia="Calibri"/>
          <w:sz w:val="22"/>
          <w:szCs w:val="18"/>
        </w:rPr>
        <w:t xml:space="preserve">Selecting a single design vehicle can significantly influence roadway geometry, safety, and user experience. Many </w:t>
      </w:r>
      <w:proofErr w:type="gramStart"/>
      <w:r w:rsidRPr="00073191">
        <w:rPr>
          <w:rFonts w:eastAsia="Calibri"/>
          <w:sz w:val="22"/>
          <w:szCs w:val="18"/>
        </w:rPr>
        <w:t>roadway</w:t>
      </w:r>
      <w:proofErr w:type="gramEnd"/>
      <w:r w:rsidRPr="00073191">
        <w:rPr>
          <w:rFonts w:eastAsia="Calibri"/>
          <w:sz w:val="22"/>
          <w:szCs w:val="18"/>
        </w:rPr>
        <w:t xml:space="preserve"> designs default to the largest vehicle, under the assumption that this approach will inherently accommodate smaller vehicles and non-motorized users. Yet, larger design vehicles may encourage overbuilt infrastructure, leading to wide lanes, large turning radii, and lengthy pedestrian crossings—conditions that can raise vehicle speeds and reduce pedestrian safety. Conversely, opting for a vehicle that is too small can force larger vehicles to encroach upon adjacent lanes or curbs, increasing maintenance costs and crash risks.</w:t>
      </w:r>
    </w:p>
    <w:p w14:paraId="01582413" w14:textId="77777777" w:rsidR="00073191" w:rsidRPr="00073191" w:rsidRDefault="00073191" w:rsidP="00396D38">
      <w:pPr>
        <w:spacing w:after="60"/>
        <w:rPr>
          <w:rFonts w:eastAsia="Calibri"/>
          <w:sz w:val="22"/>
          <w:szCs w:val="18"/>
        </w:rPr>
      </w:pPr>
      <w:r w:rsidRPr="00073191">
        <w:rPr>
          <w:rFonts w:eastAsia="Calibri"/>
          <w:sz w:val="22"/>
          <w:szCs w:val="18"/>
        </w:rPr>
        <w:t>This project investigates how design vehicle choices affect roadway outcomes through two main phases. First, it reviews historical, current, and international practices via archival research, engineering manuals, policy documents, and interviews with practitioners. Second, it uses scenario modeling to measure how different vehicle assumptions alter intersection geometry, pedestrian crossings, and operational performance, as well as to evaluate the resulting safety and cost implications. The research will generate evidence-based guidelines for selecting an appropriate design vehicle, thereby optimizing roadway dimensions while safeguarding multimodal users.</w:t>
      </w:r>
    </w:p>
    <w:p w14:paraId="1CE8545F" w14:textId="2D6C8DCC" w:rsidR="003E096D" w:rsidRPr="00002E38" w:rsidRDefault="00073191" w:rsidP="00396D38">
      <w:pPr>
        <w:spacing w:after="60"/>
        <w:rPr>
          <w:rFonts w:eastAsia="Calibri"/>
          <w:sz w:val="22"/>
          <w:szCs w:val="18"/>
        </w:rPr>
      </w:pPr>
      <w:r w:rsidRPr="00073191">
        <w:rPr>
          <w:rFonts w:eastAsia="Calibri"/>
          <w:sz w:val="22"/>
          <w:szCs w:val="18"/>
        </w:rPr>
        <w:t>By clarifying the downstream impacts of over- or under-designing for specific vehicles, this study aims to improve safety and functionality, minimize unnecessary infrastructure expenses, and align with broader sustainability and equity goals.</w:t>
      </w:r>
    </w:p>
    <w:p w14:paraId="30690BF1" w14:textId="2439B7D8" w:rsidR="000B7B9F" w:rsidRPr="005E417C" w:rsidRDefault="002873B2" w:rsidP="005E417C">
      <w:pPr>
        <w:pStyle w:val="Heading2"/>
      </w:pPr>
      <w:r w:rsidRPr="005E417C">
        <w:lastRenderedPageBreak/>
        <w:t>USDOT Priorities</w:t>
      </w:r>
    </w:p>
    <w:p w14:paraId="1A160101" w14:textId="77777777" w:rsidR="00C26EF7" w:rsidRPr="00C26EF7" w:rsidRDefault="00C26EF7" w:rsidP="00396D38">
      <w:pPr>
        <w:spacing w:after="120"/>
        <w:rPr>
          <w:rFonts w:eastAsia="Calibri" w:cs="Times New Roman"/>
          <w:sz w:val="22"/>
          <w:szCs w:val="22"/>
        </w:rPr>
      </w:pPr>
      <w:r w:rsidRPr="00C26EF7">
        <w:rPr>
          <w:rFonts w:eastAsia="Calibri" w:cs="Times New Roman"/>
          <w:sz w:val="22"/>
          <w:szCs w:val="22"/>
        </w:rPr>
        <w:t>Preserving the existing transportation system involves ensuring that infrastructure can be maintained efficiently over the long haul. Over-designing roadways to accommodate the largest possible vehicles can lead to unnecessarily wide roads, increased maintenance costs, and potentially unsafe conditions. By contrast, implementing a more context-sensitive design vehicle selection approach can help:</w:t>
      </w:r>
    </w:p>
    <w:p w14:paraId="59313FE7" w14:textId="4D1468D5" w:rsidR="00C26EF7" w:rsidRPr="00C26EF7" w:rsidRDefault="00C26EF7" w:rsidP="008977AE">
      <w:pPr>
        <w:pStyle w:val="ListParagraph"/>
        <w:numPr>
          <w:ilvl w:val="0"/>
          <w:numId w:val="9"/>
        </w:numPr>
        <w:ind w:left="540"/>
        <w:contextualSpacing/>
        <w:rPr>
          <w:rFonts w:eastAsia="Calibri" w:cs="Times New Roman"/>
          <w:sz w:val="22"/>
          <w:szCs w:val="22"/>
        </w:rPr>
      </w:pPr>
      <w:r w:rsidRPr="00C26EF7">
        <w:rPr>
          <w:rFonts w:eastAsia="Calibri" w:cs="Times New Roman"/>
          <w:sz w:val="22"/>
          <w:szCs w:val="22"/>
        </w:rPr>
        <w:t>Extend Infrastructure Lifespan: Designing to the actual needs of the majority of users can reduce wear and tear on infrastructure.</w:t>
      </w:r>
    </w:p>
    <w:p w14:paraId="516D7821" w14:textId="4C4D9B8F" w:rsidR="00C26EF7" w:rsidRPr="00C26EF7" w:rsidRDefault="00C26EF7" w:rsidP="008977AE">
      <w:pPr>
        <w:pStyle w:val="ListParagraph"/>
        <w:numPr>
          <w:ilvl w:val="0"/>
          <w:numId w:val="9"/>
        </w:numPr>
        <w:ind w:left="540"/>
        <w:contextualSpacing/>
        <w:rPr>
          <w:rFonts w:eastAsia="Calibri" w:cs="Times New Roman"/>
          <w:sz w:val="22"/>
          <w:szCs w:val="22"/>
        </w:rPr>
      </w:pPr>
      <w:r w:rsidRPr="00C26EF7">
        <w:rPr>
          <w:rFonts w:eastAsia="Calibri" w:cs="Times New Roman"/>
          <w:sz w:val="22"/>
          <w:szCs w:val="22"/>
        </w:rPr>
        <w:t>Optimize Maintenance Investments: Right-sizing facilities to local context allows agencies to allocate limited resources more effectively.</w:t>
      </w:r>
    </w:p>
    <w:p w14:paraId="6FA66373" w14:textId="68DF5A06" w:rsidR="00C26EF7" w:rsidRPr="00C26EF7" w:rsidRDefault="00C26EF7" w:rsidP="008977AE">
      <w:pPr>
        <w:pStyle w:val="ListParagraph"/>
        <w:numPr>
          <w:ilvl w:val="0"/>
          <w:numId w:val="9"/>
        </w:numPr>
        <w:ind w:left="540"/>
        <w:contextualSpacing/>
        <w:rPr>
          <w:rFonts w:eastAsia="Calibri" w:cs="Times New Roman"/>
          <w:sz w:val="22"/>
          <w:szCs w:val="22"/>
        </w:rPr>
      </w:pPr>
      <w:r w:rsidRPr="00C26EF7">
        <w:rPr>
          <w:rFonts w:eastAsia="Calibri" w:cs="Times New Roman"/>
          <w:sz w:val="22"/>
          <w:szCs w:val="22"/>
        </w:rPr>
        <w:t>Improve Safety and Access: Balancing design vehicle considerations can result in improved safety and promote a more efficient multimodal network.</w:t>
      </w:r>
    </w:p>
    <w:p w14:paraId="5D422E55" w14:textId="5F7277EC" w:rsidR="00C26EF7" w:rsidRPr="00C26EF7" w:rsidRDefault="00C26EF7" w:rsidP="008977AE">
      <w:pPr>
        <w:pStyle w:val="ListParagraph"/>
        <w:numPr>
          <w:ilvl w:val="0"/>
          <w:numId w:val="9"/>
        </w:numPr>
        <w:ind w:left="540"/>
        <w:contextualSpacing/>
        <w:rPr>
          <w:rFonts w:eastAsia="Calibri" w:cs="Times New Roman"/>
          <w:sz w:val="22"/>
          <w:szCs w:val="22"/>
        </w:rPr>
      </w:pPr>
      <w:r w:rsidRPr="00C26EF7">
        <w:rPr>
          <w:rFonts w:eastAsia="Calibri" w:cs="Times New Roman"/>
          <w:sz w:val="22"/>
          <w:szCs w:val="22"/>
        </w:rPr>
        <w:t>Enhance Resiliency: Avoiding overbuilt infrastructure helps decrease material use and maintenance demands, aligning with long-term system preservation objectives.</w:t>
      </w:r>
    </w:p>
    <w:p w14:paraId="65F7D13E" w14:textId="4EF860F3" w:rsidR="006A6A33" w:rsidRPr="006A6A33" w:rsidRDefault="00C26EF7" w:rsidP="00C26EF7">
      <w:pPr>
        <w:spacing w:after="240"/>
        <w:rPr>
          <w:rFonts w:eastAsia="Calibri" w:cs="Times New Roman"/>
          <w:sz w:val="22"/>
          <w:szCs w:val="22"/>
        </w:rPr>
      </w:pPr>
      <w:r w:rsidRPr="00C26EF7">
        <w:rPr>
          <w:rFonts w:eastAsia="Calibri" w:cs="Times New Roman"/>
          <w:sz w:val="22"/>
          <w:szCs w:val="22"/>
        </w:rPr>
        <w:t>In this way, the research supports the USDOT’s goal of preserving and enhancing the existing system by providing new insights for roadway design.</w:t>
      </w:r>
    </w:p>
    <w:p w14:paraId="536C2B10" w14:textId="26DE3A00" w:rsidR="000B7B9F" w:rsidRDefault="002873B2" w:rsidP="000B7B9F">
      <w:pPr>
        <w:pStyle w:val="Heading2"/>
      </w:pPr>
      <w:r w:rsidRPr="00CE0EC0">
        <w:t>Outputs</w:t>
      </w:r>
    </w:p>
    <w:p w14:paraId="68AAD0EF" w14:textId="77777777" w:rsidR="00DB3347" w:rsidRPr="00DB3347" w:rsidRDefault="00DB3347" w:rsidP="00396D38">
      <w:pPr>
        <w:spacing w:after="120"/>
        <w:rPr>
          <w:rFonts w:eastAsia="Calibri" w:cs="Times New Roman"/>
          <w:sz w:val="22"/>
          <w:szCs w:val="22"/>
        </w:rPr>
      </w:pPr>
      <w:r w:rsidRPr="00DB3347">
        <w:rPr>
          <w:rFonts w:eastAsia="Calibri" w:cs="Times New Roman"/>
          <w:sz w:val="22"/>
          <w:szCs w:val="22"/>
        </w:rPr>
        <w:t>The project will produce several tangible deliverables to facilitate widespread dissemination and application of findings:</w:t>
      </w:r>
    </w:p>
    <w:p w14:paraId="7C1E53E9" w14:textId="2E57EF0C" w:rsidR="00DB3347" w:rsidRPr="00DB3347" w:rsidRDefault="00DB3347" w:rsidP="008977AE">
      <w:pPr>
        <w:pStyle w:val="ListParagraph"/>
        <w:numPr>
          <w:ilvl w:val="0"/>
          <w:numId w:val="8"/>
        </w:numPr>
        <w:spacing w:after="240"/>
        <w:ind w:left="540"/>
        <w:contextualSpacing/>
        <w:rPr>
          <w:rFonts w:eastAsia="Calibri" w:cs="Times New Roman"/>
          <w:sz w:val="22"/>
          <w:szCs w:val="22"/>
        </w:rPr>
      </w:pPr>
      <w:r w:rsidRPr="00DB3347">
        <w:rPr>
          <w:rFonts w:eastAsia="Calibri" w:cs="Times New Roman"/>
          <w:sz w:val="22"/>
          <w:szCs w:val="22"/>
        </w:rPr>
        <w:t>Technical Report: A final report detailing the research process, findings, and recommended design vehicle selection framework for practitioners.</w:t>
      </w:r>
    </w:p>
    <w:p w14:paraId="328611D9" w14:textId="3A3AFA34" w:rsidR="00DB3347" w:rsidRPr="00DB3347" w:rsidRDefault="00DB3347" w:rsidP="008977AE">
      <w:pPr>
        <w:pStyle w:val="ListParagraph"/>
        <w:numPr>
          <w:ilvl w:val="0"/>
          <w:numId w:val="8"/>
        </w:numPr>
        <w:spacing w:after="240"/>
        <w:ind w:left="540"/>
        <w:contextualSpacing/>
        <w:rPr>
          <w:rFonts w:eastAsia="Calibri" w:cs="Times New Roman"/>
          <w:sz w:val="22"/>
          <w:szCs w:val="22"/>
        </w:rPr>
      </w:pPr>
      <w:r w:rsidRPr="00DB3347">
        <w:rPr>
          <w:rFonts w:eastAsia="Calibri" w:cs="Times New Roman"/>
          <w:sz w:val="22"/>
          <w:szCs w:val="22"/>
        </w:rPr>
        <w:t>Conference Presentations and Journal Articles: Presentations at national conferences such as TRB (Transportation Research Board) as well as submission of journal manuscripts to peer-reviewed transportation journals.</w:t>
      </w:r>
    </w:p>
    <w:p w14:paraId="5C678394" w14:textId="47BBD9D1" w:rsidR="00DB3347" w:rsidRPr="00DB3347" w:rsidRDefault="00DB3347" w:rsidP="008977AE">
      <w:pPr>
        <w:pStyle w:val="ListParagraph"/>
        <w:numPr>
          <w:ilvl w:val="0"/>
          <w:numId w:val="8"/>
        </w:numPr>
        <w:spacing w:after="240"/>
        <w:ind w:left="540"/>
        <w:contextualSpacing/>
        <w:rPr>
          <w:rFonts w:eastAsia="Calibri" w:cs="Times New Roman"/>
          <w:sz w:val="22"/>
          <w:szCs w:val="22"/>
        </w:rPr>
      </w:pPr>
      <w:r w:rsidRPr="00DB3347">
        <w:rPr>
          <w:rFonts w:eastAsia="Calibri" w:cs="Times New Roman"/>
          <w:sz w:val="22"/>
          <w:szCs w:val="22"/>
        </w:rPr>
        <w:t>Webinars: Targeted training sessions for transportation agencies and consultants to share best practices.</w:t>
      </w:r>
    </w:p>
    <w:p w14:paraId="21634872" w14:textId="71ABEC7A" w:rsidR="003F6023" w:rsidRPr="00DB3347" w:rsidRDefault="00DB3347" w:rsidP="008977AE">
      <w:pPr>
        <w:pStyle w:val="ListParagraph"/>
        <w:numPr>
          <w:ilvl w:val="0"/>
          <w:numId w:val="8"/>
        </w:numPr>
        <w:spacing w:after="240"/>
        <w:ind w:left="540"/>
        <w:contextualSpacing/>
        <w:rPr>
          <w:rFonts w:eastAsia="Calibri" w:cs="Times New Roman"/>
          <w:sz w:val="22"/>
          <w:szCs w:val="22"/>
        </w:rPr>
      </w:pPr>
      <w:r w:rsidRPr="00DB3347">
        <w:rPr>
          <w:rFonts w:eastAsia="Calibri" w:cs="Times New Roman"/>
          <w:sz w:val="22"/>
          <w:szCs w:val="22"/>
        </w:rPr>
        <w:t xml:space="preserve">Open-Source Scenario Templates: Templates for roadway design and turning radius analyses </w:t>
      </w:r>
      <w:proofErr w:type="gramStart"/>
      <w:r w:rsidRPr="00DB3347">
        <w:rPr>
          <w:rFonts w:eastAsia="Calibri" w:cs="Times New Roman"/>
          <w:sz w:val="22"/>
          <w:szCs w:val="22"/>
        </w:rPr>
        <w:t>that agencies</w:t>
      </w:r>
      <w:proofErr w:type="gramEnd"/>
      <w:r w:rsidRPr="00DB3347">
        <w:rPr>
          <w:rFonts w:eastAsia="Calibri" w:cs="Times New Roman"/>
          <w:sz w:val="22"/>
          <w:szCs w:val="22"/>
        </w:rPr>
        <w:t xml:space="preserve"> can adapt for local contexts.</w:t>
      </w:r>
    </w:p>
    <w:p w14:paraId="22C67A86" w14:textId="77777777" w:rsidR="000B7B9F" w:rsidRDefault="002873B2" w:rsidP="000B7B9F">
      <w:pPr>
        <w:pStyle w:val="Heading2"/>
      </w:pPr>
      <w:r w:rsidRPr="00CE0EC0">
        <w:t>Outcomes/Impacts</w:t>
      </w:r>
    </w:p>
    <w:p w14:paraId="5C0A100F" w14:textId="77777777" w:rsidR="008E793C" w:rsidRPr="008E793C" w:rsidRDefault="008E793C" w:rsidP="00396D38">
      <w:pPr>
        <w:spacing w:after="120"/>
        <w:rPr>
          <w:rFonts w:cs="Times New Roman"/>
          <w:sz w:val="22"/>
          <w:szCs w:val="22"/>
        </w:rPr>
      </w:pPr>
      <w:r w:rsidRPr="008E793C">
        <w:rPr>
          <w:rFonts w:cs="Times New Roman"/>
          <w:sz w:val="22"/>
          <w:szCs w:val="22"/>
        </w:rPr>
        <w:t>The expected outcomes and impacts of this research include:</w:t>
      </w:r>
    </w:p>
    <w:p w14:paraId="696E22FE" w14:textId="452B5CEE" w:rsidR="008E793C" w:rsidRPr="00A47D46" w:rsidRDefault="008E793C" w:rsidP="008977AE">
      <w:pPr>
        <w:pStyle w:val="ListParagraph"/>
        <w:keepNext/>
        <w:numPr>
          <w:ilvl w:val="0"/>
          <w:numId w:val="7"/>
        </w:numPr>
        <w:ind w:left="540" w:hanging="360"/>
        <w:contextualSpacing/>
        <w:rPr>
          <w:rFonts w:cs="Times New Roman"/>
          <w:sz w:val="22"/>
          <w:szCs w:val="22"/>
        </w:rPr>
      </w:pPr>
      <w:r w:rsidRPr="008E793C">
        <w:rPr>
          <w:rFonts w:cs="Times New Roman"/>
          <w:sz w:val="22"/>
          <w:szCs w:val="22"/>
        </w:rPr>
        <w:t>Refined Infrastructure Design Standards</w:t>
      </w:r>
      <w:r w:rsidR="00A47D46">
        <w:rPr>
          <w:rFonts w:cs="Times New Roman"/>
          <w:sz w:val="22"/>
          <w:szCs w:val="22"/>
        </w:rPr>
        <w:t xml:space="preserve">: </w:t>
      </w:r>
      <w:r w:rsidRPr="00A47D46">
        <w:rPr>
          <w:rFonts w:cs="Times New Roman"/>
          <w:sz w:val="22"/>
          <w:szCs w:val="22"/>
        </w:rPr>
        <w:t>The research will produce more nuanced guidelines that help agencies tailor infrastructure dimensions-particularly pavement sections and intersection geometry-to actual vehicle usage patterns.</w:t>
      </w:r>
    </w:p>
    <w:p w14:paraId="2873B677" w14:textId="3A7FBAE1" w:rsidR="008E793C" w:rsidRPr="00A47D46" w:rsidRDefault="008E793C" w:rsidP="008977AE">
      <w:pPr>
        <w:pStyle w:val="ListParagraph"/>
        <w:keepNext/>
        <w:numPr>
          <w:ilvl w:val="0"/>
          <w:numId w:val="7"/>
        </w:numPr>
        <w:ind w:left="540" w:hanging="360"/>
        <w:contextualSpacing/>
        <w:rPr>
          <w:rFonts w:cs="Times New Roman"/>
          <w:sz w:val="22"/>
          <w:szCs w:val="22"/>
        </w:rPr>
      </w:pPr>
      <w:r w:rsidRPr="008E793C">
        <w:rPr>
          <w:rFonts w:cs="Times New Roman"/>
          <w:sz w:val="22"/>
          <w:szCs w:val="22"/>
        </w:rPr>
        <w:t>Reduced Maintenance Burden</w:t>
      </w:r>
      <w:r w:rsidR="00A47D46">
        <w:rPr>
          <w:rFonts w:cs="Times New Roman"/>
          <w:sz w:val="22"/>
          <w:szCs w:val="22"/>
        </w:rPr>
        <w:t xml:space="preserve">: </w:t>
      </w:r>
      <w:r w:rsidRPr="00A47D46">
        <w:rPr>
          <w:rFonts w:cs="Times New Roman"/>
          <w:sz w:val="22"/>
          <w:szCs w:val="22"/>
        </w:rPr>
        <w:t>By avoiding unnecessary under- or overdesign, roadways can require fewer midlife rehabilitations, resulting in lower overall maintenance expenses and freeing up funds for other critical system preservation needs.</w:t>
      </w:r>
    </w:p>
    <w:p w14:paraId="23515A86" w14:textId="0DDE01E9" w:rsidR="008E793C" w:rsidRPr="00A47D46" w:rsidRDefault="008E793C" w:rsidP="008977AE">
      <w:pPr>
        <w:pStyle w:val="ListParagraph"/>
        <w:keepNext/>
        <w:numPr>
          <w:ilvl w:val="0"/>
          <w:numId w:val="7"/>
        </w:numPr>
        <w:ind w:left="540" w:hanging="360"/>
        <w:contextualSpacing/>
        <w:rPr>
          <w:rFonts w:cs="Times New Roman"/>
          <w:sz w:val="22"/>
          <w:szCs w:val="22"/>
        </w:rPr>
      </w:pPr>
      <w:r w:rsidRPr="008E793C">
        <w:rPr>
          <w:rFonts w:cs="Times New Roman"/>
          <w:sz w:val="22"/>
          <w:szCs w:val="22"/>
        </w:rPr>
        <w:t>Enhanced Safety</w:t>
      </w:r>
      <w:r w:rsidR="00A47D46">
        <w:rPr>
          <w:rFonts w:cs="Times New Roman"/>
          <w:sz w:val="22"/>
          <w:szCs w:val="22"/>
        </w:rPr>
        <w:t xml:space="preserve">: </w:t>
      </w:r>
      <w:r w:rsidRPr="00A47D46">
        <w:rPr>
          <w:rFonts w:cs="Times New Roman"/>
          <w:sz w:val="22"/>
          <w:szCs w:val="22"/>
        </w:rPr>
        <w:t>Right-sizing designs can reduce speeds on overly wide roads and shorten crossing distances, improving conditions while still accommodating commercial vehicles.</w:t>
      </w:r>
    </w:p>
    <w:p w14:paraId="5A8126EE" w14:textId="07B54296" w:rsidR="008E793C" w:rsidRPr="00A47D46" w:rsidRDefault="008E793C" w:rsidP="008977AE">
      <w:pPr>
        <w:pStyle w:val="ListParagraph"/>
        <w:keepNext/>
        <w:numPr>
          <w:ilvl w:val="0"/>
          <w:numId w:val="7"/>
        </w:numPr>
        <w:ind w:left="540" w:hanging="360"/>
        <w:contextualSpacing/>
        <w:rPr>
          <w:rFonts w:cs="Times New Roman"/>
          <w:sz w:val="22"/>
          <w:szCs w:val="22"/>
        </w:rPr>
      </w:pPr>
      <w:r w:rsidRPr="008E793C">
        <w:rPr>
          <w:rFonts w:cs="Times New Roman"/>
          <w:sz w:val="22"/>
          <w:szCs w:val="22"/>
        </w:rPr>
        <w:t>Long-Term Asset Management Benefits</w:t>
      </w:r>
      <w:r w:rsidR="00A47D46">
        <w:rPr>
          <w:rFonts w:cs="Times New Roman"/>
          <w:sz w:val="22"/>
          <w:szCs w:val="22"/>
        </w:rPr>
        <w:t xml:space="preserve">: </w:t>
      </w:r>
      <w:r w:rsidRPr="00A47D46">
        <w:rPr>
          <w:rFonts w:cs="Times New Roman"/>
          <w:sz w:val="22"/>
          <w:szCs w:val="22"/>
        </w:rPr>
        <w:t>Integrating a more precise design vehicle choice into asset management strategies allows transportation agencies to invest in infrastructure that delivers the highest return on investment over its life cycle.</w:t>
      </w:r>
    </w:p>
    <w:p w14:paraId="5E511BDB" w14:textId="3842E40A" w:rsidR="00F137CC" w:rsidRPr="00A47D46" w:rsidRDefault="008E793C" w:rsidP="008977AE">
      <w:pPr>
        <w:pStyle w:val="ListParagraph"/>
        <w:keepNext/>
        <w:numPr>
          <w:ilvl w:val="0"/>
          <w:numId w:val="7"/>
        </w:numPr>
        <w:ind w:left="540" w:hanging="360"/>
        <w:contextualSpacing/>
        <w:rPr>
          <w:rFonts w:cs="Times New Roman"/>
          <w:sz w:val="22"/>
          <w:szCs w:val="22"/>
        </w:rPr>
      </w:pPr>
      <w:r w:rsidRPr="008E793C">
        <w:rPr>
          <w:rFonts w:cs="Times New Roman"/>
          <w:sz w:val="22"/>
          <w:szCs w:val="22"/>
        </w:rPr>
        <w:t>Policy and Practice Advancements</w:t>
      </w:r>
      <w:r w:rsidR="00A47D46">
        <w:rPr>
          <w:rFonts w:cs="Times New Roman"/>
          <w:sz w:val="22"/>
          <w:szCs w:val="22"/>
        </w:rPr>
        <w:t xml:space="preserve">: </w:t>
      </w:r>
      <w:r w:rsidRPr="00A47D46">
        <w:rPr>
          <w:rFonts w:cs="Times New Roman"/>
          <w:sz w:val="22"/>
          <w:szCs w:val="22"/>
        </w:rPr>
        <w:t>The results will inform updates to design manuals, municipal standards, and training protocols, influencing both immediate and long-range planning efforts.</w:t>
      </w:r>
    </w:p>
    <w:p w14:paraId="2E4A52BC" w14:textId="0DBF2BA7" w:rsidR="000B7B9F" w:rsidRDefault="002873B2" w:rsidP="002B213B">
      <w:pPr>
        <w:pStyle w:val="Heading2"/>
      </w:pPr>
      <w:r>
        <w:t>Final Report</w:t>
      </w:r>
    </w:p>
    <w:p w14:paraId="79FA5744" w14:textId="1BD1E791" w:rsidR="005024ED" w:rsidRPr="00765AEC" w:rsidRDefault="005024ED" w:rsidP="00A524E8">
      <w:pPr>
        <w:spacing w:after="240"/>
        <w:rPr>
          <w:sz w:val="22"/>
          <w:szCs w:val="18"/>
        </w:rPr>
      </w:pPr>
      <w:r w:rsidRPr="00765AEC">
        <w:rPr>
          <w:sz w:val="22"/>
          <w:szCs w:val="18"/>
        </w:rPr>
        <w:t>Upon completion, the final report link will be added</w:t>
      </w:r>
      <w:r w:rsidR="0092258D" w:rsidRPr="00765AEC">
        <w:rPr>
          <w:sz w:val="22"/>
          <w:szCs w:val="18"/>
        </w:rPr>
        <w:t xml:space="preserve"> </w:t>
      </w:r>
      <w:bookmarkStart w:id="0" w:name="_Hlk162953857"/>
      <w:r w:rsidR="001C3DEB" w:rsidRPr="00765AEC">
        <w:rPr>
          <w:sz w:val="22"/>
          <w:szCs w:val="18"/>
        </w:rPr>
        <w:t xml:space="preserve">to the </w:t>
      </w:r>
      <w:hyperlink r:id="rId9" w:history="1">
        <w:r w:rsidR="001C3DEB" w:rsidRPr="00765AEC">
          <w:rPr>
            <w:rStyle w:val="Hyperlink"/>
            <w:sz w:val="22"/>
            <w:szCs w:val="18"/>
          </w:rPr>
          <w:t>project page on the CTIPS website</w:t>
        </w:r>
      </w:hyperlink>
      <w:r w:rsidRPr="00765AEC">
        <w:rPr>
          <w:sz w:val="22"/>
          <w:szCs w:val="18"/>
        </w:rPr>
        <w:t>.</w:t>
      </w:r>
      <w:bookmarkEnd w:id="0"/>
    </w:p>
    <w:sectPr w:rsidR="005024ED" w:rsidRPr="00765AEC" w:rsidSect="00ED46A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65BC0" w14:textId="77777777" w:rsidR="006D1A25" w:rsidRDefault="006D1A25" w:rsidP="00F137CC">
      <w:r>
        <w:separator/>
      </w:r>
    </w:p>
  </w:endnote>
  <w:endnote w:type="continuationSeparator" w:id="0">
    <w:p w14:paraId="6BFE5C0A" w14:textId="77777777" w:rsidR="006D1A25" w:rsidRDefault="006D1A25" w:rsidP="00F1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256101"/>
      <w:docPartObj>
        <w:docPartGallery w:val="Page Numbers (Bottom of Page)"/>
        <w:docPartUnique/>
      </w:docPartObj>
    </w:sdtPr>
    <w:sdtEndPr>
      <w:rPr>
        <w:rFonts w:cs="Times New Roman"/>
        <w:noProof/>
      </w:rPr>
    </w:sdtEndPr>
    <w:sdtContent>
      <w:p w14:paraId="63FD3D58" w14:textId="78E7DAE3" w:rsidR="00ED59C9" w:rsidRPr="00A3539E" w:rsidRDefault="00ED59C9" w:rsidP="004D609B">
        <w:pPr>
          <w:pStyle w:val="Footer"/>
          <w:jc w:val="center"/>
          <w:rPr>
            <w:rFonts w:cs="Times New Roman"/>
          </w:rPr>
        </w:pPr>
        <w:r w:rsidRPr="00A3539E">
          <w:rPr>
            <w:rFonts w:cs="Times New Roman"/>
          </w:rPr>
          <w:fldChar w:fldCharType="begin"/>
        </w:r>
        <w:r w:rsidRPr="00A3539E">
          <w:rPr>
            <w:rFonts w:cs="Times New Roman"/>
          </w:rPr>
          <w:instrText xml:space="preserve"> PAGE   \* MERGEFORMAT </w:instrText>
        </w:r>
        <w:r w:rsidRPr="00A3539E">
          <w:rPr>
            <w:rFonts w:cs="Times New Roman"/>
          </w:rPr>
          <w:fldChar w:fldCharType="separate"/>
        </w:r>
        <w:r w:rsidRPr="00A3539E">
          <w:rPr>
            <w:rFonts w:cs="Times New Roman"/>
            <w:noProof/>
          </w:rPr>
          <w:t>2</w:t>
        </w:r>
        <w:r w:rsidRPr="00A3539E">
          <w:rPr>
            <w:rFonts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5A38C" w14:textId="77777777" w:rsidR="006D1A25" w:rsidRDefault="006D1A25" w:rsidP="00F137CC">
      <w:r>
        <w:separator/>
      </w:r>
    </w:p>
  </w:footnote>
  <w:footnote w:type="continuationSeparator" w:id="0">
    <w:p w14:paraId="236B826D" w14:textId="77777777" w:rsidR="006D1A25" w:rsidRDefault="006D1A25" w:rsidP="00F13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E8F"/>
    <w:multiLevelType w:val="hybridMultilevel"/>
    <w:tmpl w:val="34609E62"/>
    <w:lvl w:ilvl="0" w:tplc="A5205B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53F2D"/>
    <w:multiLevelType w:val="hybridMultilevel"/>
    <w:tmpl w:val="1362E0B4"/>
    <w:lvl w:ilvl="0" w:tplc="30BCFB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667D3F"/>
    <w:multiLevelType w:val="hybridMultilevel"/>
    <w:tmpl w:val="5F0CDEC6"/>
    <w:lvl w:ilvl="0" w:tplc="B7EC65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137554"/>
    <w:multiLevelType w:val="hybridMultilevel"/>
    <w:tmpl w:val="E968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D66C74"/>
    <w:multiLevelType w:val="hybridMultilevel"/>
    <w:tmpl w:val="B448A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F01D34"/>
    <w:multiLevelType w:val="hybridMultilevel"/>
    <w:tmpl w:val="AB0ECF22"/>
    <w:lvl w:ilvl="0" w:tplc="47224C4C">
      <w:start w:val="1"/>
      <w:numFmt w:val="lowerLetter"/>
      <w:lvlText w:val="%1."/>
      <w:lvlJc w:val="left"/>
      <w:pPr>
        <w:ind w:left="720" w:hanging="360"/>
      </w:pPr>
      <w:rPr>
        <w:rFonts w:hint="default"/>
        <w:b/>
      </w:rPr>
    </w:lvl>
    <w:lvl w:ilvl="1" w:tplc="0AB40CE8">
      <w:start w:val="1"/>
      <w:numFmt w:val="decimal"/>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8C5011"/>
    <w:multiLevelType w:val="hybridMultilevel"/>
    <w:tmpl w:val="E33C2CE4"/>
    <w:lvl w:ilvl="0" w:tplc="B7EC65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592389"/>
    <w:multiLevelType w:val="hybridMultilevel"/>
    <w:tmpl w:val="F12A7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024AA3"/>
    <w:multiLevelType w:val="hybridMultilevel"/>
    <w:tmpl w:val="165A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6"/>
  </w:num>
  <w:num w:numId="5">
    <w:abstractNumId w:val="2"/>
  </w:num>
  <w:num w:numId="6">
    <w:abstractNumId w:val="4"/>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B2"/>
    <w:rsid w:val="00002E38"/>
    <w:rsid w:val="0000755C"/>
    <w:rsid w:val="00017FCD"/>
    <w:rsid w:val="0002171F"/>
    <w:rsid w:val="000243FC"/>
    <w:rsid w:val="00046315"/>
    <w:rsid w:val="00055A5C"/>
    <w:rsid w:val="0006712E"/>
    <w:rsid w:val="00073191"/>
    <w:rsid w:val="000B18F7"/>
    <w:rsid w:val="000B32FD"/>
    <w:rsid w:val="000B6722"/>
    <w:rsid w:val="000B7B9F"/>
    <w:rsid w:val="000C3725"/>
    <w:rsid w:val="000D1CE4"/>
    <w:rsid w:val="001008DF"/>
    <w:rsid w:val="0011208D"/>
    <w:rsid w:val="00113673"/>
    <w:rsid w:val="00121C69"/>
    <w:rsid w:val="00137CB9"/>
    <w:rsid w:val="0014351A"/>
    <w:rsid w:val="001676CA"/>
    <w:rsid w:val="00182DF3"/>
    <w:rsid w:val="001A75C0"/>
    <w:rsid w:val="001C3DEB"/>
    <w:rsid w:val="001D0DCA"/>
    <w:rsid w:val="00217E55"/>
    <w:rsid w:val="002237E8"/>
    <w:rsid w:val="00265B81"/>
    <w:rsid w:val="00282588"/>
    <w:rsid w:val="002873B2"/>
    <w:rsid w:val="002B213B"/>
    <w:rsid w:val="002B7C56"/>
    <w:rsid w:val="002C0348"/>
    <w:rsid w:val="002E4E7E"/>
    <w:rsid w:val="002F17C1"/>
    <w:rsid w:val="00320FE9"/>
    <w:rsid w:val="00334C49"/>
    <w:rsid w:val="00362E4F"/>
    <w:rsid w:val="003630AC"/>
    <w:rsid w:val="00384C37"/>
    <w:rsid w:val="00396D38"/>
    <w:rsid w:val="003A2627"/>
    <w:rsid w:val="003A7937"/>
    <w:rsid w:val="003B2609"/>
    <w:rsid w:val="003E096D"/>
    <w:rsid w:val="003E40AB"/>
    <w:rsid w:val="003F1BDF"/>
    <w:rsid w:val="003F446C"/>
    <w:rsid w:val="003F6023"/>
    <w:rsid w:val="0041019B"/>
    <w:rsid w:val="00422287"/>
    <w:rsid w:val="00424513"/>
    <w:rsid w:val="004401F7"/>
    <w:rsid w:val="0044020A"/>
    <w:rsid w:val="0048568D"/>
    <w:rsid w:val="004901CA"/>
    <w:rsid w:val="00493209"/>
    <w:rsid w:val="00496A82"/>
    <w:rsid w:val="004A34F1"/>
    <w:rsid w:val="004D609B"/>
    <w:rsid w:val="004E0D16"/>
    <w:rsid w:val="004E3AFF"/>
    <w:rsid w:val="00500034"/>
    <w:rsid w:val="005024ED"/>
    <w:rsid w:val="005032DE"/>
    <w:rsid w:val="00506C16"/>
    <w:rsid w:val="00525DF9"/>
    <w:rsid w:val="00554A3C"/>
    <w:rsid w:val="00593BBA"/>
    <w:rsid w:val="005A0E78"/>
    <w:rsid w:val="005A3C26"/>
    <w:rsid w:val="005A77FF"/>
    <w:rsid w:val="005D7163"/>
    <w:rsid w:val="005E1390"/>
    <w:rsid w:val="005E417C"/>
    <w:rsid w:val="006766B9"/>
    <w:rsid w:val="00681FC3"/>
    <w:rsid w:val="006A6A33"/>
    <w:rsid w:val="006B18A0"/>
    <w:rsid w:val="006B1E1C"/>
    <w:rsid w:val="006B3976"/>
    <w:rsid w:val="006C3F80"/>
    <w:rsid w:val="006D1A25"/>
    <w:rsid w:val="006F06F3"/>
    <w:rsid w:val="006F440E"/>
    <w:rsid w:val="007242E6"/>
    <w:rsid w:val="007259AB"/>
    <w:rsid w:val="007321E5"/>
    <w:rsid w:val="007420B7"/>
    <w:rsid w:val="00746DF1"/>
    <w:rsid w:val="00762237"/>
    <w:rsid w:val="00765AEC"/>
    <w:rsid w:val="00787FFD"/>
    <w:rsid w:val="00791A16"/>
    <w:rsid w:val="007A7483"/>
    <w:rsid w:val="007A7585"/>
    <w:rsid w:val="007E7ECF"/>
    <w:rsid w:val="00802CBD"/>
    <w:rsid w:val="008051AC"/>
    <w:rsid w:val="0081651A"/>
    <w:rsid w:val="00835437"/>
    <w:rsid w:val="00836B6E"/>
    <w:rsid w:val="0084565C"/>
    <w:rsid w:val="008617FB"/>
    <w:rsid w:val="00865BC9"/>
    <w:rsid w:val="00887CBB"/>
    <w:rsid w:val="008977AE"/>
    <w:rsid w:val="008D0185"/>
    <w:rsid w:val="008E29E7"/>
    <w:rsid w:val="008E793C"/>
    <w:rsid w:val="008E7BAF"/>
    <w:rsid w:val="0092258D"/>
    <w:rsid w:val="00930054"/>
    <w:rsid w:val="00935B67"/>
    <w:rsid w:val="009372F4"/>
    <w:rsid w:val="009B1B4C"/>
    <w:rsid w:val="00A05F85"/>
    <w:rsid w:val="00A14FAE"/>
    <w:rsid w:val="00A16399"/>
    <w:rsid w:val="00A2196F"/>
    <w:rsid w:val="00A245A7"/>
    <w:rsid w:val="00A3539E"/>
    <w:rsid w:val="00A47D46"/>
    <w:rsid w:val="00A51CB3"/>
    <w:rsid w:val="00A524E8"/>
    <w:rsid w:val="00A70EF2"/>
    <w:rsid w:val="00A71EC1"/>
    <w:rsid w:val="00A744E2"/>
    <w:rsid w:val="00AE2C92"/>
    <w:rsid w:val="00AE7A22"/>
    <w:rsid w:val="00AF64D1"/>
    <w:rsid w:val="00B529B6"/>
    <w:rsid w:val="00B727E9"/>
    <w:rsid w:val="00B7524E"/>
    <w:rsid w:val="00B769EB"/>
    <w:rsid w:val="00B821F7"/>
    <w:rsid w:val="00B85D86"/>
    <w:rsid w:val="00B90F4C"/>
    <w:rsid w:val="00C26EF7"/>
    <w:rsid w:val="00C36931"/>
    <w:rsid w:val="00C450A6"/>
    <w:rsid w:val="00C4529B"/>
    <w:rsid w:val="00C465F6"/>
    <w:rsid w:val="00C54039"/>
    <w:rsid w:val="00C86335"/>
    <w:rsid w:val="00CA10E0"/>
    <w:rsid w:val="00CC131A"/>
    <w:rsid w:val="00CC5054"/>
    <w:rsid w:val="00CC5150"/>
    <w:rsid w:val="00D05E78"/>
    <w:rsid w:val="00D263EF"/>
    <w:rsid w:val="00D26691"/>
    <w:rsid w:val="00D342FF"/>
    <w:rsid w:val="00D45B8D"/>
    <w:rsid w:val="00D64DFA"/>
    <w:rsid w:val="00D72A17"/>
    <w:rsid w:val="00D847D5"/>
    <w:rsid w:val="00DB11C3"/>
    <w:rsid w:val="00DB3347"/>
    <w:rsid w:val="00DD22D0"/>
    <w:rsid w:val="00DF4BDC"/>
    <w:rsid w:val="00E0039A"/>
    <w:rsid w:val="00E025A5"/>
    <w:rsid w:val="00E72DE1"/>
    <w:rsid w:val="00E82E28"/>
    <w:rsid w:val="00E837E6"/>
    <w:rsid w:val="00E84FE0"/>
    <w:rsid w:val="00E904B9"/>
    <w:rsid w:val="00E96142"/>
    <w:rsid w:val="00EA785C"/>
    <w:rsid w:val="00EC6A38"/>
    <w:rsid w:val="00ED20AD"/>
    <w:rsid w:val="00ED46AF"/>
    <w:rsid w:val="00ED59C9"/>
    <w:rsid w:val="00EE364A"/>
    <w:rsid w:val="00F137CC"/>
    <w:rsid w:val="00F72971"/>
    <w:rsid w:val="00F72B6B"/>
    <w:rsid w:val="00F8549F"/>
    <w:rsid w:val="00F9202E"/>
    <w:rsid w:val="00F923EE"/>
    <w:rsid w:val="00F93C19"/>
    <w:rsid w:val="00FC35C9"/>
    <w:rsid w:val="00FD0582"/>
    <w:rsid w:val="00FE6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89B37"/>
  <w15:chartTrackingRefBased/>
  <w15:docId w15:val="{ECA1B427-BBB0-4F0C-8FD6-3F34D31F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7E6"/>
    <w:pPr>
      <w:spacing w:after="0" w:line="240" w:lineRule="auto"/>
    </w:pPr>
    <w:rPr>
      <w:rFonts w:ascii="Times New Roman" w:eastAsia="Times New Roman" w:hAnsi="Times New Roman" w:cs="Calibri"/>
      <w:sz w:val="24"/>
      <w:szCs w:val="20"/>
    </w:rPr>
  </w:style>
  <w:style w:type="paragraph" w:styleId="Heading1">
    <w:name w:val="heading 1"/>
    <w:basedOn w:val="Normal"/>
    <w:next w:val="Normal"/>
    <w:link w:val="Heading1Char"/>
    <w:uiPriority w:val="9"/>
    <w:qFormat/>
    <w:rsid w:val="001008DF"/>
    <w:pPr>
      <w:keepNext/>
      <w:spacing w:before="60" w:after="60"/>
      <w:outlineLvl w:val="0"/>
    </w:pPr>
    <w:rPr>
      <w:rFonts w:ascii="Arial" w:hAnsi="Arial" w:cs="Arial"/>
      <w:b/>
      <w:sz w:val="32"/>
      <w:szCs w:val="28"/>
    </w:rPr>
  </w:style>
  <w:style w:type="paragraph" w:styleId="Heading2">
    <w:name w:val="heading 2"/>
    <w:basedOn w:val="Normal"/>
    <w:next w:val="Normal"/>
    <w:link w:val="Heading2Char"/>
    <w:unhideWhenUsed/>
    <w:qFormat/>
    <w:rsid w:val="005E417C"/>
    <w:pPr>
      <w:keepNext/>
      <w:spacing w:before="240" w:after="60"/>
      <w:outlineLvl w:val="1"/>
    </w:pPr>
    <w:rPr>
      <w:rFonts w:ascii="Arial" w:eastAsia="Calibri" w:hAnsi="Arial" w:cs="Times New Roman"/>
      <w:b/>
      <w:b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63EF"/>
    <w:pPr>
      <w:spacing w:after="120"/>
      <w:ind w:left="720"/>
    </w:pPr>
  </w:style>
  <w:style w:type="character" w:customStyle="1" w:styleId="ListParagraphChar">
    <w:name w:val="List Paragraph Char"/>
    <w:basedOn w:val="DefaultParagraphFont"/>
    <w:link w:val="ListParagraph"/>
    <w:uiPriority w:val="34"/>
    <w:rsid w:val="00D263EF"/>
  </w:style>
  <w:style w:type="character" w:customStyle="1" w:styleId="Heading2Char">
    <w:name w:val="Heading 2 Char"/>
    <w:basedOn w:val="DefaultParagraphFont"/>
    <w:link w:val="Heading2"/>
    <w:rsid w:val="005E417C"/>
    <w:rPr>
      <w:rFonts w:ascii="Arial" w:eastAsia="Calibri" w:hAnsi="Arial" w:cs="Times New Roman"/>
      <w:b/>
      <w:bCs/>
      <w:sz w:val="26"/>
    </w:rPr>
  </w:style>
  <w:style w:type="paragraph" w:styleId="Header">
    <w:name w:val="header"/>
    <w:basedOn w:val="Normal"/>
    <w:link w:val="HeaderChar"/>
    <w:uiPriority w:val="99"/>
    <w:unhideWhenUsed/>
    <w:rsid w:val="00F137CC"/>
    <w:pPr>
      <w:tabs>
        <w:tab w:val="center" w:pos="4680"/>
        <w:tab w:val="right" w:pos="9360"/>
      </w:tabs>
    </w:pPr>
  </w:style>
  <w:style w:type="character" w:customStyle="1" w:styleId="HeaderChar">
    <w:name w:val="Header Char"/>
    <w:basedOn w:val="DefaultParagraphFont"/>
    <w:link w:val="Header"/>
    <w:uiPriority w:val="99"/>
    <w:rsid w:val="00F137CC"/>
    <w:rPr>
      <w:rFonts w:ascii="Calibri" w:eastAsia="Times New Roman" w:hAnsi="Calibri" w:cs="Calibri"/>
      <w:sz w:val="24"/>
      <w:szCs w:val="20"/>
    </w:rPr>
  </w:style>
  <w:style w:type="paragraph" w:styleId="Footer">
    <w:name w:val="footer"/>
    <w:basedOn w:val="Normal"/>
    <w:link w:val="FooterChar"/>
    <w:uiPriority w:val="99"/>
    <w:unhideWhenUsed/>
    <w:rsid w:val="00F137CC"/>
    <w:pPr>
      <w:tabs>
        <w:tab w:val="center" w:pos="4680"/>
        <w:tab w:val="right" w:pos="9360"/>
      </w:tabs>
    </w:pPr>
  </w:style>
  <w:style w:type="character" w:customStyle="1" w:styleId="FooterChar">
    <w:name w:val="Footer Char"/>
    <w:basedOn w:val="DefaultParagraphFont"/>
    <w:link w:val="Footer"/>
    <w:uiPriority w:val="99"/>
    <w:rsid w:val="00F137CC"/>
    <w:rPr>
      <w:rFonts w:ascii="Calibri" w:eastAsia="Times New Roman" w:hAnsi="Calibri" w:cs="Calibri"/>
      <w:sz w:val="24"/>
      <w:szCs w:val="20"/>
    </w:rPr>
  </w:style>
  <w:style w:type="table" w:styleId="TableGrid">
    <w:name w:val="Table Grid"/>
    <w:basedOn w:val="TableNormal"/>
    <w:uiPriority w:val="39"/>
    <w:rsid w:val="00B90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3DEB"/>
    <w:rPr>
      <w:color w:val="0000FF"/>
      <w:u w:val="single"/>
    </w:rPr>
  </w:style>
  <w:style w:type="character" w:styleId="UnresolvedMention">
    <w:name w:val="Unresolved Mention"/>
    <w:basedOn w:val="DefaultParagraphFont"/>
    <w:uiPriority w:val="99"/>
    <w:semiHidden/>
    <w:unhideWhenUsed/>
    <w:rsid w:val="001C3DEB"/>
    <w:rPr>
      <w:color w:val="605E5C"/>
      <w:shd w:val="clear" w:color="auto" w:fill="E1DFDD"/>
    </w:rPr>
  </w:style>
  <w:style w:type="character" w:customStyle="1" w:styleId="Heading1Char">
    <w:name w:val="Heading 1 Char"/>
    <w:basedOn w:val="DefaultParagraphFont"/>
    <w:link w:val="Heading1"/>
    <w:uiPriority w:val="9"/>
    <w:rsid w:val="001008DF"/>
    <w:rPr>
      <w:rFonts w:ascii="Arial" w:eastAsia="Times New Roman" w:hAnsi="Arial" w:cs="Arial"/>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tips.org/projects/details.php?id=6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CB6D5-C55A-4521-BD0B-9EEB4BF1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1127</TotalTime>
  <Pages>2</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UTC Project Information | The Downstream Infrastructure Impacts of Design Vehicle Selection</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The Downstream Infrastructure Impacts of Design Vehicle Selection</dc:title>
  <dc:subject/>
  <dc:creator/>
  <cp:keywords/>
  <dc:description/>
  <cp:lastModifiedBy>Nichols, Patrick</cp:lastModifiedBy>
  <cp:revision>166</cp:revision>
  <cp:lastPrinted>2024-04-30T12:34:00Z</cp:lastPrinted>
  <dcterms:created xsi:type="dcterms:W3CDTF">2024-04-01T12:43:00Z</dcterms:created>
  <dcterms:modified xsi:type="dcterms:W3CDTF">2025-05-27T21:14:00Z</dcterms:modified>
</cp:coreProperties>
</file>